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94EE" w14:textId="4B25D07A" w:rsidR="00D47BF7" w:rsidRDefault="00D47BF7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822B2" w14:textId="589D4B8D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82FBCC" w14:textId="07648E5F" w:rsidR="00D47BF7" w:rsidRDefault="00E36154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0C914" wp14:editId="4BAFF1D8">
                <wp:simplePos x="0" y="0"/>
                <wp:positionH relativeFrom="column">
                  <wp:posOffset>3653790</wp:posOffset>
                </wp:positionH>
                <wp:positionV relativeFrom="paragraph">
                  <wp:posOffset>5824855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C4A5E" id="Прямоугольник 11" o:spid="_x0000_s1026" style="position:absolute;margin-left:287.7pt;margin-top:458.65pt;width:30.6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MXygW/iAAAACwEAAA8AAAAAAAAAAAAAAAAA7wQAAGRycy9k&#10;b3ducmV2LnhtbFBLBQYAAAAABAAEAPMAAAD+BQAAAAA=&#10;" fillcolor="white [3201]" stroked="f" strokeweight="1pt"/>
            </w:pict>
          </mc:Fallback>
        </mc:AlternateContent>
      </w:r>
      <w:r w:rsidR="003E4249">
        <w:rPr>
          <w:noProof/>
        </w:rPr>
        <w:drawing>
          <wp:inline distT="0" distB="0" distL="0" distR="0" wp14:anchorId="37B68731" wp14:editId="365EA008">
            <wp:extent cx="3905885" cy="5524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7E93" w14:textId="18A7EF67" w:rsidR="002B3625" w:rsidRDefault="002B3625" w:rsidP="00D47BF7">
      <w:pPr>
        <w:pStyle w:val="Default"/>
      </w:pPr>
    </w:p>
    <w:p w14:paraId="4496A423" w14:textId="5BCDD962" w:rsidR="004C70AF" w:rsidRPr="004C70AF" w:rsidRDefault="00270CBF" w:rsidP="00270CBF">
      <w:pPr>
        <w:spacing w:after="300" w:line="240" w:lineRule="auto"/>
        <w:jc w:val="center"/>
        <w:outlineLvl w:val="1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4C70AF">
        <w:rPr>
          <w:rFonts w:ascii="Conv_PFDINTEXTCONDPRO-MEDIUM" w:eastAsia="Times New Roman" w:hAnsi="Conv_PFDINTEXTCONDPRO-MEDIUM" w:cs="Times New Roman" w:hint="eastAsia"/>
          <w:color w:val="405965"/>
          <w:sz w:val="48"/>
          <w:szCs w:val="48"/>
          <w:lang w:eastAsia="ru-RU"/>
        </w:rPr>
        <w:lastRenderedPageBreak/>
        <w:t>ОБЩАЯ</w:t>
      </w:r>
      <w:r w:rsidRPr="004C70AF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 xml:space="preserve"> </w:t>
      </w:r>
      <w:r w:rsidRPr="004C70AF">
        <w:rPr>
          <w:rFonts w:ascii="Conv_PFDINTEXTCONDPRO-MEDIUM" w:eastAsia="Times New Roman" w:hAnsi="Conv_PFDINTEXTCONDPRO-MEDIUM" w:cs="Times New Roman" w:hint="eastAsia"/>
          <w:color w:val="405965"/>
          <w:sz w:val="48"/>
          <w:szCs w:val="48"/>
          <w:lang w:eastAsia="ru-RU"/>
        </w:rPr>
        <w:t>ИНФОРМАЦИЯ</w:t>
      </w:r>
    </w:p>
    <w:p w14:paraId="6223AECD" w14:textId="1C7166B9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 на приобретение имущества состоит из трех частей и предоставляется по расходам:</w:t>
      </w:r>
    </w:p>
    <w:p w14:paraId="0DF5D162" w14:textId="6C4B3099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E4716" w14:textId="4DF6C8D4" w:rsidR="004C70AF" w:rsidRPr="004C70AF" w:rsidRDefault="004C70AF" w:rsidP="00270CBF">
      <w:pPr>
        <w:numPr>
          <w:ilvl w:val="0"/>
          <w:numId w:val="9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новое строительство или приобретение на территории Российской Федерации объекта жилой недвижимости (долей в них), земельных участков под них;</w:t>
      </w:r>
    </w:p>
    <w:p w14:paraId="63A9F074" w14:textId="36530043" w:rsidR="004C70AF" w:rsidRPr="004C70AF" w:rsidRDefault="004C70AF" w:rsidP="00270CBF">
      <w:pPr>
        <w:numPr>
          <w:ilvl w:val="0"/>
          <w:numId w:val="9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погашение процентов по целевым займам (кредитам), полученным от российских организаций или индивидуальных предпринимателей, фактически израсходованным на новое строительство или приобретение на территории Российской Федерации жилья (доли (долей) в нем), земельного участка под него;</w:t>
      </w:r>
    </w:p>
    <w:p w14:paraId="097A8DB3" w14:textId="2FB344F1" w:rsidR="004C70AF" w:rsidRPr="004C70AF" w:rsidRDefault="004C70AF" w:rsidP="00270CBF">
      <w:pPr>
        <w:numPr>
          <w:ilvl w:val="0"/>
          <w:numId w:val="9"/>
        </w:numPr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погашение процентов по кредитам, полученным в российских банках, для рефинансирования (</w:t>
      </w:r>
      <w:proofErr w:type="spellStart"/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перекредитования</w:t>
      </w:r>
      <w:proofErr w:type="spellEnd"/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займов (кредитов) на строительство или приобретение на территории Российской Федерации жилья (доли (долей) в нем), земельного участка под него.</w:t>
      </w:r>
    </w:p>
    <w:p w14:paraId="3D9AD3A9" w14:textId="48E2BBFD" w:rsid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b/>
          <w:bCs/>
          <w:color w:val="FFFFFF"/>
          <w:sz w:val="54"/>
          <w:szCs w:val="54"/>
          <w:shd w:val="clear" w:color="auto" w:fill="0066B3"/>
          <w:lang w:eastAsia="ru-RU"/>
        </w:rPr>
        <w:t>2 000 000</w:t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максимальная сумма расходов на новое строительство или приобретение на территории Российской Федерации жилья, с которой будет исчисляться налоговый вычет.</w:t>
      </w:r>
    </w:p>
    <w:p w14:paraId="3D52A21E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6C6BE" w14:textId="650578B1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приобретения имущества после 1 января 2014 года предельный размер вычета применяется к расходам, понесенным на приобретение как одного, так и нескольких объектов недвижимости.</w:t>
      </w:r>
    </w:p>
    <w:p w14:paraId="39F36AC0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307D0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b/>
          <w:bCs/>
          <w:color w:val="FFFFFF"/>
          <w:sz w:val="54"/>
          <w:szCs w:val="54"/>
          <w:shd w:val="clear" w:color="auto" w:fill="0066B3"/>
          <w:lang w:eastAsia="ru-RU"/>
        </w:rPr>
        <w:lastRenderedPageBreak/>
        <w:t>3 000 000</w:t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 – максимальная сумма расходов на строительство и приобретение жилья (земли под него) при погашении процентов по целевым займам (кредитам).</w:t>
      </w:r>
    </w:p>
    <w:p w14:paraId="333DCD9B" w14:textId="77777777" w:rsidR="00F6232F" w:rsidRDefault="00F6232F" w:rsidP="00270CBF">
      <w:pPr>
        <w:spacing w:line="240" w:lineRule="auto"/>
        <w:jc w:val="both"/>
        <w:rPr>
          <w:noProof/>
        </w:rPr>
      </w:pPr>
    </w:p>
    <w:p w14:paraId="6E5F9C03" w14:textId="2DAF257C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суммы уплаченных по целевым займам (кредитам) процентов, принимаемых к вычету, применяется к займам (кредитам), полученным после 1 января 2014 года. Суммы уплаченных процентов по целевым займам (кредитам), полученным до 2014 года, могут быть включены в состав имущественного вычета в полном размере без каких-либо ограничений.</w:t>
      </w:r>
    </w:p>
    <w:p w14:paraId="64F11D0B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415E0" w14:textId="743B06E1" w:rsid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налогоплательщик воспользовался правом на получение имущественного налогового вычета не в полном размере, остаток вычета может быть перенесен на последующие налоговые периоды до полного его использования (</w:t>
      </w:r>
      <w:proofErr w:type="spellStart"/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"http://nalog.garant.ru/fns/nk/a80995422893357c4dcb4f5e46e7b499/" \l "block_220" \t "_blank" </w:instrText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C70AF">
        <w:rPr>
          <w:rFonts w:ascii="Times New Roman" w:eastAsia="Times New Roman" w:hAnsi="Times New Roman" w:cs="Times New Roman"/>
          <w:color w:val="0066B3"/>
          <w:sz w:val="24"/>
          <w:szCs w:val="24"/>
          <w:lang w:eastAsia="ru-RU"/>
        </w:rPr>
        <w:t>пп</w:t>
      </w:r>
      <w:proofErr w:type="spellEnd"/>
      <w:r w:rsidRPr="004C70AF">
        <w:rPr>
          <w:rFonts w:ascii="Times New Roman" w:eastAsia="Times New Roman" w:hAnsi="Times New Roman" w:cs="Times New Roman"/>
          <w:color w:val="0066B3"/>
          <w:sz w:val="24"/>
          <w:szCs w:val="24"/>
          <w:lang w:eastAsia="ru-RU"/>
        </w:rPr>
        <w:t>. 2 п. 1 ст. 220 НК РФ</w:t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83D157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7F4E8" w14:textId="51F33A9F" w:rsid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расходов, учитываемых при расчёте имущественного налогового вычета, входят: </w:t>
      </w:r>
    </w:p>
    <w:p w14:paraId="7B1CD21B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D414D" w14:textId="77777777" w:rsidR="004C70AF" w:rsidRPr="004C70AF" w:rsidRDefault="004C70AF" w:rsidP="00270CBF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новом строительстве или приобретении на территории Российской Федерации жилого дома (доли/долей в нём):</w:t>
      </w:r>
    </w:p>
    <w:p w14:paraId="7E6EF8A4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и сметной документации;</w:t>
      </w:r>
    </w:p>
    <w:p w14:paraId="0245AB56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строительных и отделочных материалов;</w:t>
      </w:r>
    </w:p>
    <w:p w14:paraId="45CAAA2E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приобретение жилого дома (доли/долей в нём), в том числе на стадии незаконченного строительства;</w:t>
      </w:r>
    </w:p>
    <w:p w14:paraId="0AEF7970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или услуги по строительству (достройке) и отделке;</w:t>
      </w:r>
    </w:p>
    <w:p w14:paraId="20127630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 жилом объекте электро-, водо- и </w:t>
      </w:r>
      <w:proofErr w:type="gramStart"/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газоснабжения</w:t>
      </w:r>
      <w:proofErr w:type="gramEnd"/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канализации (в том числе автономных).</w:t>
      </w:r>
    </w:p>
    <w:p w14:paraId="7F4CC143" w14:textId="77777777" w:rsidR="004C70AF" w:rsidRPr="004C70AF" w:rsidRDefault="004C70AF" w:rsidP="00270CBF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покупке на территории Российской Федерации квартиры или комнаты (доли/долей в них):</w:t>
      </w:r>
    </w:p>
    <w:p w14:paraId="3E9F1F86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покупка квартиры или комнаты (доли/долей в них);</w:t>
      </w:r>
    </w:p>
    <w:p w14:paraId="79893F01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прав на квартиру или комнату (доли/долей в них) в строящемся доме;</w:t>
      </w:r>
    </w:p>
    <w:p w14:paraId="2142F5B6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отделочных материалов;</w:t>
      </w:r>
    </w:p>
    <w:p w14:paraId="20D913C5" w14:textId="77777777" w:rsidR="004C70AF" w:rsidRPr="004C70AF" w:rsidRDefault="004C70AF" w:rsidP="00270CBF">
      <w:pPr>
        <w:numPr>
          <w:ilvl w:val="1"/>
          <w:numId w:val="15"/>
        </w:numPr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связанные с отделкой квартиры или комнаты (доли/долей в них), в том числе разработка проектной и сметной документации на проведение отделочных работ.</w:t>
      </w:r>
    </w:p>
    <w:p w14:paraId="097B73E0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91B22" w14:textId="77777777" w:rsidR="004C70AF" w:rsidRPr="004C70AF" w:rsidRDefault="004C70AF" w:rsidP="00270CBF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 вычету расходов на достройку и отделку приобретенного дома или отделку приобретенной квартиры или комнаты возможно только в том случае, если в соответствующем договоре указано приобретение незавершённых строительством жилого дома, либо квартиры или комнаты (прав на них) без отделки.</w:t>
      </w:r>
    </w:p>
    <w:p w14:paraId="3E32E17C" w14:textId="1DF3FFC9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расходы, помимо перечисленных, в составе имущественного вычета не учитываются, например, расходы, связанные с перепланировкой и реконструкцией помещения, покупкой сантехники и иного оборудования, оформлением сделок и т.д.</w:t>
      </w:r>
    </w:p>
    <w:p w14:paraId="41012EBC" w14:textId="77777777" w:rsidR="004C70AF" w:rsidRPr="004C70AF" w:rsidRDefault="004C70AF" w:rsidP="004C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AB038" w14:textId="77777777" w:rsidR="004C70AF" w:rsidRPr="004C70AF" w:rsidRDefault="004C70AF" w:rsidP="00270CBF">
      <w:pPr>
        <w:spacing w:after="300" w:line="240" w:lineRule="auto"/>
        <w:jc w:val="center"/>
        <w:rPr>
          <w:rFonts w:ascii="Conv_PFDINTEXTCONDPRO-MEDIUM" w:eastAsia="Times New Roman" w:hAnsi="Conv_PFDINTEXTCONDPRO-MEDIUM" w:cs="Times New Roman"/>
          <w:color w:val="405965"/>
          <w:sz w:val="34"/>
          <w:szCs w:val="3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405965"/>
          <w:sz w:val="34"/>
          <w:szCs w:val="34"/>
          <w:lang w:eastAsia="ru-RU"/>
        </w:rPr>
        <w:lastRenderedPageBreak/>
        <w:t>Вычет по покупке жилья не применяется в следующих случаях:</w:t>
      </w:r>
    </w:p>
    <w:p w14:paraId="48F750F3" w14:textId="77777777" w:rsidR="004C70AF" w:rsidRPr="004C70AF" w:rsidRDefault="004C70AF" w:rsidP="00270CBF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оплата строительства (приобретения) жилья произведена за счёт средств работодателей или иных лиц, средств материнского (семейного) капитала, а также за счёт бюджетных средств;</w:t>
      </w:r>
    </w:p>
    <w:p w14:paraId="52E956BD" w14:textId="77777777" w:rsidR="004C70AF" w:rsidRPr="004C70AF" w:rsidRDefault="004C70AF" w:rsidP="00270CBF">
      <w:pPr>
        <w:numPr>
          <w:ilvl w:val="0"/>
          <w:numId w:val="1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сделка купли-продажи заключена с гражданином, являющимся по отношению к налогоплательщику взаимозависимым.</w:t>
      </w:r>
    </w:p>
    <w:p w14:paraId="5CB1700B" w14:textId="77777777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Взаимозависимыми лицами признаются: физическое лицо, его супруг (супруга), родители (в том числе усыновители), дети (в том числе усыновленные), полнородные и неполнородные братья и сестры, опекун (попечитель) и подопечный (</w:t>
      </w:r>
      <w:hyperlink r:id="rId8" w:anchor="block_10501" w:tgtFrame="_blank" w:history="1">
        <w:r w:rsidRPr="004C70AF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ст. 105.1 НК РФ</w:t>
        </w:r>
      </w:hyperlink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E24389B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C4748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приобретении имущества в общую долевую собственность до 1 января 2014 года размер вычета распределяется между совладельцами в соответствии с их долей/долями собственности.</w:t>
      </w:r>
    </w:p>
    <w:p w14:paraId="7C677F1A" w14:textId="77777777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приобретения имущества после 1 января 2014 года распределение размера вычета в случае приобретения жилья в общую долевую собственность отменено. Имущественный вычет предоставляется в размере фактически произведенных расходов каждого из сособственников в пределах общего установленного лимита вычета.</w:t>
      </w:r>
    </w:p>
    <w:p w14:paraId="298402A8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6A466" w14:textId="77777777" w:rsidR="004C70AF" w:rsidRPr="004C70AF" w:rsidRDefault="004C70AF" w:rsidP="00270CBF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родители, имеющие несовершеннолетних детей и приобретающие жильё в общую с ними долевую собственность, вправе применить имущественный вычет без распределения по долям.</w:t>
      </w:r>
    </w:p>
    <w:p w14:paraId="24BDADD4" w14:textId="77777777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жилье было приобретено по договору мены с доплатой, это не является поводом для отказа в получении имущественного вычета, поскольку Налоговым кодексом не запрещен такой вариант приобретения жилья.</w:t>
      </w:r>
    </w:p>
    <w:p w14:paraId="1BC27084" w14:textId="77777777" w:rsidR="004C70AF" w:rsidRPr="004C70AF" w:rsidRDefault="004C70AF" w:rsidP="0027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2AE8" w14:textId="77777777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приобретенное супругами во время брака, является их совместной собственностью, поэтому они оба имеют право на вычет, в том числе право распределить его по договоренности.</w:t>
      </w:r>
    </w:p>
    <w:p w14:paraId="3071CD8A" w14:textId="77777777" w:rsidR="004C70AF" w:rsidRPr="004C70AF" w:rsidRDefault="004C70AF" w:rsidP="004C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6F702" w14:textId="03D68A8F" w:rsidR="004C70AF" w:rsidRPr="004C70AF" w:rsidRDefault="00270CBF" w:rsidP="00270CBF">
      <w:pPr>
        <w:spacing w:after="300" w:line="240" w:lineRule="auto"/>
        <w:jc w:val="center"/>
        <w:outlineLvl w:val="1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4C70AF">
        <w:rPr>
          <w:rFonts w:ascii="Conv_PFDINTEXTCONDPRO-MEDIUM" w:eastAsia="Times New Roman" w:hAnsi="Conv_PFDINTEXTCONDPRO-MEDIUM" w:cs="Times New Roman" w:hint="eastAsia"/>
          <w:color w:val="405965"/>
          <w:sz w:val="48"/>
          <w:szCs w:val="48"/>
          <w:lang w:eastAsia="ru-RU"/>
        </w:rPr>
        <w:t>ПОРЯДОК</w:t>
      </w:r>
      <w:r w:rsidRPr="004C70AF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 xml:space="preserve"> </w:t>
      </w:r>
      <w:r w:rsidRPr="004C70AF">
        <w:rPr>
          <w:rFonts w:ascii="Conv_PFDINTEXTCONDPRO-MEDIUM" w:eastAsia="Times New Roman" w:hAnsi="Conv_PFDINTEXTCONDPRO-MEDIUM" w:cs="Times New Roman" w:hint="eastAsia"/>
          <w:color w:val="405965"/>
          <w:sz w:val="48"/>
          <w:szCs w:val="48"/>
          <w:lang w:eastAsia="ru-RU"/>
        </w:rPr>
        <w:t>ПОЛУЧЕНИЯ</w:t>
      </w:r>
      <w:r w:rsidRPr="004C70AF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 xml:space="preserve"> </w:t>
      </w:r>
      <w:r w:rsidRPr="004C70AF">
        <w:rPr>
          <w:rFonts w:ascii="Conv_PFDINTEXTCONDPRO-MEDIUM" w:eastAsia="Times New Roman" w:hAnsi="Conv_PFDINTEXTCONDPRO-MEDIUM" w:cs="Times New Roman" w:hint="eastAsia"/>
          <w:color w:val="405965"/>
          <w:sz w:val="48"/>
          <w:szCs w:val="48"/>
          <w:lang w:eastAsia="ru-RU"/>
        </w:rPr>
        <w:t>ВЫЧЕТА</w:t>
      </w:r>
    </w:p>
    <w:p w14:paraId="6F9ED354" w14:textId="77777777" w:rsidR="004C70AF" w:rsidRPr="004C70AF" w:rsidRDefault="004C70AF" w:rsidP="00270CBF">
      <w:pPr>
        <w:spacing w:after="300" w:line="240" w:lineRule="auto"/>
        <w:jc w:val="center"/>
        <w:rPr>
          <w:rFonts w:ascii="Conv_PFDINTEXTCONDPRO-MEDIUM" w:eastAsia="Times New Roman" w:hAnsi="Conv_PFDINTEXTCONDPRO-MEDIUM" w:cs="Times New Roman"/>
          <w:color w:val="405965"/>
          <w:sz w:val="34"/>
          <w:szCs w:val="3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405965"/>
          <w:sz w:val="34"/>
          <w:szCs w:val="34"/>
          <w:lang w:eastAsia="ru-RU"/>
        </w:rPr>
        <w:t>Для получения имущественного вычета по окончании года, налогоплательщику необходимо:</w:t>
      </w:r>
    </w:p>
    <w:p w14:paraId="3B1E21EC" w14:textId="77777777" w:rsidR="004C70AF" w:rsidRPr="004C70AF" w:rsidRDefault="004C70AF" w:rsidP="004C7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0E081D80" w14:textId="57EE2FBA" w:rsidR="004C70AF" w:rsidRPr="004C70AF" w:rsidRDefault="004C70AF" w:rsidP="004C70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</w:t>
      </w:r>
      <w:r w:rsidR="00F6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ить</w:t>
      </w: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налоговую декларацию (</w:t>
      </w:r>
      <w:hyperlink r:id="rId9" w:history="1">
        <w:r w:rsidRPr="004C70AF">
          <w:rPr>
            <w:rFonts w:ascii="Times New Roman" w:eastAsia="Times New Roman" w:hAnsi="Times New Roman" w:cs="Times New Roman"/>
            <w:b/>
            <w:bCs/>
            <w:color w:val="0066B3"/>
            <w:sz w:val="24"/>
            <w:szCs w:val="24"/>
            <w:lang w:eastAsia="ru-RU"/>
          </w:rPr>
          <w:t>по форме 3-НДФЛ</w:t>
        </w:r>
      </w:hyperlink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14:paraId="686064E8" w14:textId="77777777" w:rsidR="004C70AF" w:rsidRPr="004C70AF" w:rsidRDefault="004C70AF" w:rsidP="004C7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2</w:t>
      </w:r>
    </w:p>
    <w:p w14:paraId="550BF4F7" w14:textId="04C47261" w:rsidR="004C70AF" w:rsidRDefault="004C70AF" w:rsidP="004C70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</w:t>
      </w:r>
      <w:r w:rsidR="00F6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ить</w:t>
      </w: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из бухгалтерии по месту работы о суммах начисленных и удержанных налогов за соответствующий год </w:t>
      </w:r>
      <w:hyperlink r:id="rId10" w:history="1">
        <w:r w:rsidRPr="004C70AF">
          <w:rPr>
            <w:rFonts w:ascii="Times New Roman" w:eastAsia="Times New Roman" w:hAnsi="Times New Roman" w:cs="Times New Roman"/>
            <w:b/>
            <w:bCs/>
            <w:color w:val="0066B3"/>
            <w:sz w:val="24"/>
            <w:szCs w:val="24"/>
            <w:lang w:eastAsia="ru-RU"/>
          </w:rPr>
          <w:t>по форме 2-НДФЛ</w:t>
        </w:r>
      </w:hyperlink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35C8C27" w14:textId="77777777" w:rsidR="00644847" w:rsidRPr="001C64C2" w:rsidRDefault="00644847" w:rsidP="00644847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</w:pPr>
      <w:r w:rsidRPr="001C64C2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Справку можно получить через личный кабинет налогоплательщика.</w:t>
      </w:r>
    </w:p>
    <w:p w14:paraId="7F64A6B6" w14:textId="77777777" w:rsidR="00644847" w:rsidRPr="004C70AF" w:rsidRDefault="00644847" w:rsidP="004C70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19C05" w14:textId="77777777" w:rsidR="004C70AF" w:rsidRPr="004C70AF" w:rsidRDefault="004C70AF" w:rsidP="004C7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lastRenderedPageBreak/>
        <w:t>3</w:t>
      </w:r>
    </w:p>
    <w:p w14:paraId="0C8B4210" w14:textId="2688991A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</w:t>
      </w:r>
      <w:r w:rsidR="00F6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овить</w:t>
      </w: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копии документов, подтверждающих право на жильё, а именно:</w:t>
      </w:r>
    </w:p>
    <w:p w14:paraId="557215E9" w14:textId="77777777" w:rsidR="004C70AF" w:rsidRPr="004C70AF" w:rsidRDefault="004C70AF" w:rsidP="00270CBF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строительстве или приобретении жилого дома – свидетельство о государственной регистрации права на жилой дом;</w:t>
      </w:r>
    </w:p>
    <w:p w14:paraId="14BF6B08" w14:textId="77777777" w:rsidR="004C70AF" w:rsidRPr="004C70AF" w:rsidRDefault="004C70AF" w:rsidP="00270CBF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приобретении квартиры или комнаты – договор о приобретении квартиры или комнаты, акт о передаче налогоплательщику квартиры или комнаты (доли/долей в ней) или свидетельство о государственной регистрации права на квартиру или комнату (долю/доли в ней);</w:t>
      </w:r>
    </w:p>
    <w:p w14:paraId="0E79CE27" w14:textId="77777777" w:rsidR="004C70AF" w:rsidRPr="004C70AF" w:rsidRDefault="004C70AF" w:rsidP="00270CBF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приобретении земельного участка для строительства или под готовое жилье (доли/долей в нём) – свидетельство о государственной регистрации права собственности на земельный участок или долю/доли в нём и свидетельство о государственной регистрации права собственности на жилой дом или долю/доли в нём;</w:t>
      </w:r>
    </w:p>
    <w:p w14:paraId="71E66324" w14:textId="77777777" w:rsidR="004C70AF" w:rsidRPr="004C70AF" w:rsidRDefault="004C70AF" w:rsidP="00270CBF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погашении процентов по целевым займам (кредитам) – целевой кредитный договор или договор займа, договор ипотеки, заключенные с кредитными или иными организациями, график погашения кредита (займа) и уплаты процентов за пользование заёмными средствами.</w:t>
      </w:r>
    </w:p>
    <w:p w14:paraId="2E764607" w14:textId="77777777" w:rsidR="004C70AF" w:rsidRPr="004C70AF" w:rsidRDefault="004C70AF" w:rsidP="00270C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 2016 года прекращена выдача свидетельства о государственной регистрации права собственности, вместо него налогоплательщик вправе в качестве подтверждающего документа представить выписку из Единого государственного реестра прав на недвижимое имущество и сделок с ним (ЕГРП).</w:t>
      </w:r>
    </w:p>
    <w:p w14:paraId="0A694E64" w14:textId="77777777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4</w:t>
      </w:r>
    </w:p>
    <w:p w14:paraId="04F10FA0" w14:textId="35710FFA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</w:t>
      </w:r>
      <w:r w:rsidR="00F6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овить</w:t>
      </w: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копии платёжных документов:</w:t>
      </w:r>
    </w:p>
    <w:p w14:paraId="2EF11091" w14:textId="77777777" w:rsidR="004C70AF" w:rsidRPr="004C70AF" w:rsidRDefault="004C70AF" w:rsidP="00270CBF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подтверждающих расходы налогоплательщика при приобретении имущества (квитанции к приходным ордерам, банковские выписки о перечислении денежных средств со счёта покупателя на счёт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документы);</w:t>
      </w:r>
    </w:p>
    <w:p w14:paraId="7115614A" w14:textId="77777777" w:rsidR="004C70AF" w:rsidRPr="004C70AF" w:rsidRDefault="004C70AF" w:rsidP="00270CBF">
      <w:pPr>
        <w:numPr>
          <w:ilvl w:val="0"/>
          <w:numId w:val="1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свидетельствующих об уплате процентов по целевому кредитному договору или договору займа, ипотечному договору (при отсутствии или «выгорании» информации в кассовых чеках такими документами могут служить выписки из лицевых счетов налогоплательщика, справки организации, выдавшей кредит об уплаченных процентах за пользование кредитом).</w:t>
      </w:r>
    </w:p>
    <w:p w14:paraId="5C42532F" w14:textId="77777777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5</w:t>
      </w:r>
    </w:p>
    <w:p w14:paraId="777E234A" w14:textId="616652A2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приобретении имущества в общую совместную собственность:</w:t>
      </w:r>
    </w:p>
    <w:p w14:paraId="3D1CB955" w14:textId="77777777" w:rsidR="004C70AF" w:rsidRPr="004C70AF" w:rsidRDefault="004C70AF" w:rsidP="00270CBF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браке;</w:t>
      </w:r>
    </w:p>
    <w:p w14:paraId="11FEB7A4" w14:textId="77777777" w:rsidR="004C70AF" w:rsidRPr="004C70AF" w:rsidRDefault="004C70AF" w:rsidP="00270CBF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(соглашение) о договорённости сторон-участников сделки о распределении размера имущественного налогового вычета между супругами.</w:t>
      </w:r>
    </w:p>
    <w:p w14:paraId="73D7C62C" w14:textId="77777777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6*</w:t>
      </w:r>
    </w:p>
    <w:p w14:paraId="37DA7DA5" w14:textId="4D8B81A4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</w:t>
      </w:r>
      <w:r w:rsidR="00F6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ить</w:t>
      </w:r>
      <w:r w:rsidRPr="004C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налоговый орган по месту жительства заполненную налоговую декларацию с копиями документов, подтверждающих фактические расходы и право на получение вычета при приобретении имущества.</w:t>
      </w:r>
    </w:p>
    <w:p w14:paraId="5412FFED" w14:textId="77777777" w:rsidR="004C70AF" w:rsidRPr="004C70AF" w:rsidRDefault="004C70AF" w:rsidP="00270C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45"/>
          <w:szCs w:val="45"/>
          <w:lang w:eastAsia="ru-RU"/>
        </w:rPr>
        <w:t>*</w:t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представленной налоговой декларации исчислена сумма налога к возврату из бюджета, вместе с налоговой декларацией необходимо подать в налоговый </w:t>
      </w: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 заявление на возврат НДФЛ в связи с расходами на приобретение имущества.</w:t>
      </w:r>
    </w:p>
    <w:p w14:paraId="77F110E5" w14:textId="77777777" w:rsidR="004C70AF" w:rsidRPr="004C70AF" w:rsidRDefault="004C70AF" w:rsidP="00270CBF">
      <w:pPr>
        <w:spacing w:after="300" w:line="240" w:lineRule="auto"/>
        <w:jc w:val="center"/>
        <w:outlineLvl w:val="1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Вычет при обращении к работодателю</w:t>
      </w:r>
    </w:p>
    <w:p w14:paraId="76220D4F" w14:textId="77777777" w:rsidR="004C70AF" w:rsidRPr="004C70AF" w:rsidRDefault="004C70AF" w:rsidP="00270CBF">
      <w:pPr>
        <w:spacing w:after="300" w:line="240" w:lineRule="auto"/>
        <w:jc w:val="both"/>
        <w:rPr>
          <w:rFonts w:ascii="Conv_PFDINTEXTCONDPRO-MEDIUM" w:eastAsia="Times New Roman" w:hAnsi="Conv_PFDINTEXTCONDPRO-MEDIUM" w:cs="Times New Roman"/>
          <w:color w:val="405965"/>
          <w:sz w:val="34"/>
          <w:szCs w:val="3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405965"/>
          <w:sz w:val="34"/>
          <w:szCs w:val="34"/>
          <w:lang w:eastAsia="ru-RU"/>
        </w:rPr>
        <w:t>Имущественный налоговый вычет можно получить и до окончания налогового периода при обращении к работодателю, предварительно подтвердив это право в налоговом органе. Для этого налогоплательщику необходимо:</w:t>
      </w:r>
    </w:p>
    <w:p w14:paraId="1365941A" w14:textId="77777777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078271BB" w14:textId="04AE8D69" w:rsidR="00F6232F" w:rsidRDefault="00F6232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 налоговый орган по месту жительства заявление на получение уведомления о праве на имущественный вычет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739930" w14:textId="77777777" w:rsidR="00F6232F" w:rsidRDefault="00F6232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31DFF" w14:textId="0ED034F0" w:rsidR="004C70AF" w:rsidRPr="004C70AF" w:rsidRDefault="004C70A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2</w:t>
      </w:r>
    </w:p>
    <w:p w14:paraId="25F2785C" w14:textId="77777777" w:rsidR="004C70AF" w:rsidRPr="004C70AF" w:rsidRDefault="004C70AF" w:rsidP="00270C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копии документов, подтверждающих право на получение имущественного вычета.</w:t>
      </w:r>
    </w:p>
    <w:p w14:paraId="219D115D" w14:textId="5C11BD38" w:rsidR="004C70AF" w:rsidRPr="004C70AF" w:rsidRDefault="00F6232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3</w:t>
      </w:r>
    </w:p>
    <w:p w14:paraId="21AFD835" w14:textId="3CF1B47D" w:rsidR="004C70AF" w:rsidRDefault="004C70AF" w:rsidP="00270C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30 дней получить в налоговом органе уведомление о праве на имущественный вычет.</w:t>
      </w:r>
    </w:p>
    <w:p w14:paraId="1FA5E997" w14:textId="77777777" w:rsidR="003E4249" w:rsidRPr="004C70AF" w:rsidRDefault="003E4249" w:rsidP="00270C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61E4D" w14:textId="7DF18DB1" w:rsidR="004C70AF" w:rsidRPr="004C70AF" w:rsidRDefault="00F6232F" w:rsidP="0027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nv_PFDINTEXTCONDPRO-MEDIUM" w:eastAsia="Times New Roman" w:hAnsi="Conv_PFDINTEXTCONDPRO-MEDIUM" w:cs="Times New Roman"/>
          <w:color w:val="FFFFFF"/>
          <w:sz w:val="60"/>
          <w:szCs w:val="60"/>
          <w:shd w:val="clear" w:color="auto" w:fill="0066B3"/>
          <w:lang w:eastAsia="ru-RU"/>
        </w:rPr>
        <w:t>4</w:t>
      </w:r>
    </w:p>
    <w:p w14:paraId="6FC560E3" w14:textId="77777777" w:rsidR="004C70AF" w:rsidRPr="004C70AF" w:rsidRDefault="004C70AF" w:rsidP="00270CB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выданное налоговым органом уведомление работодателю, которое будет являться основанием для </w:t>
      </w:r>
      <w:proofErr w:type="spellStart"/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неудержания</w:t>
      </w:r>
      <w:proofErr w:type="spellEnd"/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НДФЛ из суммы выплачиваемых физическому лицу доходов до конца года.</w:t>
      </w:r>
    </w:p>
    <w:p w14:paraId="676D0CF9" w14:textId="77777777" w:rsidR="003E4249" w:rsidRDefault="003E4249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2DA7B" w14:textId="3AFF18F4" w:rsidR="004C70AF" w:rsidRPr="004C70AF" w:rsidRDefault="004C70AF" w:rsidP="00270C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в налоговый орган копий документов, подтверждающих право на вычет, необходимо иметь при себе их оригиналы для проверки налоговым инспектором.</w:t>
      </w:r>
    </w:p>
    <w:p w14:paraId="0E245776" w14:textId="4FCF0BD8" w:rsidR="004C70AF" w:rsidRPr="004C70AF" w:rsidRDefault="00BE4DF4" w:rsidP="004C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63F2D" wp14:editId="06949C1A">
                <wp:simplePos x="0" y="0"/>
                <wp:positionH relativeFrom="column">
                  <wp:posOffset>-87630</wp:posOffset>
                </wp:positionH>
                <wp:positionV relativeFrom="paragraph">
                  <wp:posOffset>153670</wp:posOffset>
                </wp:positionV>
                <wp:extent cx="2750820" cy="1005840"/>
                <wp:effectExtent l="0" t="0" r="30480" b="22860"/>
                <wp:wrapNone/>
                <wp:docPr id="13" name="Стрелка: 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00584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08755" w14:textId="35EA7930" w:rsidR="00BE4DF4" w:rsidRDefault="00BE4DF4" w:rsidP="00644847">
                            <w:r w:rsidRPr="00BE4DF4">
                              <w:t>УДОБНО НАПРАВИТЬ ДЕКЛАРАЦИЮ И ДОКУМЕНТЫ, ИСПОЛЬЗУЯ «ЛИЧНЫЙ КАБИНЕТ НАЛОГОПЛАТЕЛЬЩИКА»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63F2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13" o:spid="_x0000_s1026" type="#_x0000_t15" style="position:absolute;margin-left:-6.9pt;margin-top:12.1pt;width:216.6pt;height:7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" adj="17651" fillcolor="#4472c4 [3204]" strokecolor="#1f3763 [1604]" strokeweight="1pt">
                <v:textbox>
                  <w:txbxContent>
                    <w:p w14:paraId="40408755" w14:textId="35EA7930" w:rsidR="00BE4DF4" w:rsidRDefault="00BE4DF4" w:rsidP="00644847">
                      <w:r w:rsidRPr="00BE4DF4">
                        <w:t>УДОБНО НАПРАВИТЬ ДЕКЛАРАЦИЮ И ДОКУМЕНТЫ, ИСПОЛЬЗУЯ «ЛИЧНЫЙ КАБИНЕТ НАЛОГОПЛАТЕЛЬЩИКА»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1CF6593" w14:textId="3A7C96D9" w:rsidR="003E4249" w:rsidRPr="003E4249" w:rsidRDefault="003E4249" w:rsidP="00D47BF7">
      <w:pPr>
        <w:pStyle w:val="Default"/>
        <w:rPr>
          <w:color w:val="0070C0"/>
        </w:rPr>
      </w:pPr>
      <w:r w:rsidRPr="003E4249">
        <w:rPr>
          <w:noProof/>
          <w:color w:val="0070C0"/>
        </w:rPr>
        <w:drawing>
          <wp:anchor distT="0" distB="0" distL="114300" distR="114300" simplePos="0" relativeHeight="251664896" behindDoc="0" locked="0" layoutInCell="1" allowOverlap="1" wp14:anchorId="3F552BC7" wp14:editId="1EE99B0E">
            <wp:simplePos x="0" y="0"/>
            <wp:positionH relativeFrom="column">
              <wp:posOffset>2617470</wp:posOffset>
            </wp:positionH>
            <wp:positionV relativeFrom="paragraph">
              <wp:posOffset>8890</wp:posOffset>
            </wp:positionV>
            <wp:extent cx="906780" cy="90678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249">
        <w:rPr>
          <w:color w:val="0070C0"/>
        </w:rPr>
        <w:t xml:space="preserve">УДОБНО НАПРАВИТЬ ДЕКЛАРАЦИЮ И ДОКУМЕНТЫ, ИСПОЛЬЗУЯ </w:t>
      </w:r>
    </w:p>
    <w:p w14:paraId="7902AF2D" w14:textId="0490CB2E" w:rsidR="00D47BF7" w:rsidRPr="003E4249" w:rsidRDefault="003E4249" w:rsidP="00D47BF7">
      <w:pPr>
        <w:pStyle w:val="Default"/>
        <w:rPr>
          <w:color w:val="0070C0"/>
        </w:rPr>
      </w:pPr>
      <w:r w:rsidRPr="003E4249">
        <w:rPr>
          <w:color w:val="0070C0"/>
        </w:rPr>
        <w:t xml:space="preserve">«ЛИЧНЫЙ КАБИНЕТ НАЛОГОПЛАТЕЛЬЩИКА»  </w:t>
      </w:r>
    </w:p>
    <w:sectPr w:rsidR="00D47BF7" w:rsidRPr="003E4249" w:rsidSect="002B3625">
      <w:footerReference w:type="default" r:id="rId12"/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6EE8" w14:textId="77777777" w:rsidR="00CA7412" w:rsidRDefault="00CA7412" w:rsidP="00E36154">
      <w:pPr>
        <w:spacing w:after="0" w:line="240" w:lineRule="auto"/>
      </w:pPr>
      <w:r>
        <w:separator/>
      </w:r>
    </w:p>
  </w:endnote>
  <w:endnote w:type="continuationSeparator" w:id="0">
    <w:p w14:paraId="74E188B2" w14:textId="77777777" w:rsidR="00CA7412" w:rsidRDefault="00CA7412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v_PFDINTEXTCONDPRO-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59636"/>
      <w:docPartObj>
        <w:docPartGallery w:val="Page Numbers (Bottom of Page)"/>
        <w:docPartUnique/>
      </w:docPartObj>
    </w:sdtPr>
    <w:sdtEndPr/>
    <w:sdtContent>
      <w:p w14:paraId="1B271DCB" w14:textId="355BA5AC" w:rsidR="00E36154" w:rsidRDefault="00E36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44">
          <w:rPr>
            <w:noProof/>
          </w:rPr>
          <w:t>10</w:t>
        </w:r>
        <w:r>
          <w:fldChar w:fldCharType="end"/>
        </w:r>
      </w:p>
    </w:sdtContent>
  </w:sdt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6EAF5" w14:textId="77777777" w:rsidR="00CA7412" w:rsidRDefault="00CA7412" w:rsidP="00E36154">
      <w:pPr>
        <w:spacing w:after="0" w:line="240" w:lineRule="auto"/>
      </w:pPr>
      <w:r>
        <w:separator/>
      </w:r>
    </w:p>
  </w:footnote>
  <w:footnote w:type="continuationSeparator" w:id="0">
    <w:p w14:paraId="7D6CD58E" w14:textId="77777777" w:rsidR="00CA7412" w:rsidRDefault="00CA7412" w:rsidP="00E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145F"/>
    <w:multiLevelType w:val="multilevel"/>
    <w:tmpl w:val="6896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86395"/>
    <w:multiLevelType w:val="multilevel"/>
    <w:tmpl w:val="152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7677E"/>
    <w:multiLevelType w:val="multilevel"/>
    <w:tmpl w:val="436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132D6"/>
    <w:multiLevelType w:val="multilevel"/>
    <w:tmpl w:val="D29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A007E"/>
    <w:multiLevelType w:val="multilevel"/>
    <w:tmpl w:val="1AC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15560"/>
    <w:multiLevelType w:val="multilevel"/>
    <w:tmpl w:val="355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97209"/>
    <w:multiLevelType w:val="multilevel"/>
    <w:tmpl w:val="427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C7754"/>
    <w:multiLevelType w:val="multilevel"/>
    <w:tmpl w:val="58F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4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50"/>
    <w:rsid w:val="001C64C2"/>
    <w:rsid w:val="001E5E5C"/>
    <w:rsid w:val="00260B75"/>
    <w:rsid w:val="00270CBF"/>
    <w:rsid w:val="002B3625"/>
    <w:rsid w:val="003E4249"/>
    <w:rsid w:val="00425EA8"/>
    <w:rsid w:val="004C70AF"/>
    <w:rsid w:val="00644847"/>
    <w:rsid w:val="00BE3644"/>
    <w:rsid w:val="00BE4DF4"/>
    <w:rsid w:val="00CA7412"/>
    <w:rsid w:val="00D47BF7"/>
    <w:rsid w:val="00E23350"/>
    <w:rsid w:val="00E36154"/>
    <w:rsid w:val="00F22F05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0D7C"/>
  <w15:docId w15:val="{4380CCEC-0A6A-4000-88E6-83F84DB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3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2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0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4053f7b1ce5bf8d5f2806cac84d8ec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https://www.nalog.ru/rn77/taxation/taxes/ndfl/form_ndf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taxation/taxes/ndfl/form_ndf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</dc:creator>
  <cp:keywords/>
  <dc:description/>
  <cp:lastModifiedBy>Anton Anton</cp:lastModifiedBy>
  <cp:revision>5</cp:revision>
  <dcterms:created xsi:type="dcterms:W3CDTF">2020-08-12T09:53:00Z</dcterms:created>
  <dcterms:modified xsi:type="dcterms:W3CDTF">2020-08-16T12:36:00Z</dcterms:modified>
</cp:coreProperties>
</file>